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937FD3" w14:textId="63E5A231" w:rsidR="009B7DDC" w:rsidRPr="000C7EB9" w:rsidRDefault="00D51739">
      <w:pPr>
        <w:rPr>
          <w:rFonts w:ascii="Arial" w:hAnsi="Arial" w:cs="Arial"/>
          <w:sz w:val="20"/>
          <w:szCs w:val="20"/>
          <w:u w:val="single"/>
        </w:rPr>
      </w:pPr>
      <w:r w:rsidRPr="00311028">
        <w:rPr>
          <w:rFonts w:ascii="Arial" w:hAnsi="Arial" w:cs="Arial"/>
          <w:sz w:val="20"/>
          <w:szCs w:val="20"/>
          <w:u w:val="single"/>
        </w:rPr>
        <w:t xml:space="preserve">BTS Travel Award </w:t>
      </w:r>
      <w:r w:rsidR="00E83F2E" w:rsidRPr="00311028">
        <w:rPr>
          <w:rFonts w:ascii="Arial" w:hAnsi="Arial" w:cs="Arial"/>
          <w:sz w:val="20"/>
          <w:szCs w:val="20"/>
          <w:u w:val="single"/>
        </w:rPr>
        <w:t xml:space="preserve">report </w:t>
      </w:r>
      <w:r w:rsidR="0000434C" w:rsidRPr="00311028">
        <w:rPr>
          <w:rFonts w:ascii="Arial" w:hAnsi="Arial" w:cs="Arial"/>
          <w:sz w:val="20"/>
          <w:szCs w:val="20"/>
          <w:u w:val="single"/>
        </w:rPr>
        <w:t xml:space="preserve">(TATT 2018, China) </w:t>
      </w:r>
      <w:r w:rsidRPr="00311028">
        <w:rPr>
          <w:rFonts w:ascii="Arial" w:hAnsi="Arial" w:cs="Arial"/>
          <w:sz w:val="20"/>
          <w:szCs w:val="20"/>
          <w:u w:val="single"/>
        </w:rPr>
        <w:t>– Dr Helen Prior</w:t>
      </w:r>
      <w:r w:rsidR="0000434C" w:rsidRPr="00311028">
        <w:rPr>
          <w:rFonts w:ascii="Arial" w:hAnsi="Arial" w:cs="Arial"/>
          <w:sz w:val="20"/>
          <w:szCs w:val="20"/>
          <w:u w:val="single"/>
        </w:rPr>
        <w:t>, National Centre for the Replacement, Refinement &amp; Reduction of Animals in Research (NC3Rs).</w:t>
      </w:r>
    </w:p>
    <w:p w14:paraId="179B981F" w14:textId="77777777" w:rsidR="00D51739" w:rsidRPr="00BA1F9B" w:rsidRDefault="00D51739">
      <w:pPr>
        <w:rPr>
          <w:rFonts w:ascii="Arial" w:hAnsi="Arial" w:cs="Arial"/>
          <w:sz w:val="20"/>
          <w:szCs w:val="20"/>
        </w:rPr>
      </w:pPr>
    </w:p>
    <w:p w14:paraId="4727A844" w14:textId="1599DD06" w:rsidR="008716E7" w:rsidRPr="005551B4" w:rsidRDefault="00872BEF" w:rsidP="00EA6E9D">
      <w:pPr>
        <w:spacing w:line="480" w:lineRule="auto"/>
        <w:ind w:firstLine="720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 October </w:t>
      </w:r>
      <w:r w:rsidR="008F7021">
        <w:rPr>
          <w:rFonts w:ascii="Arial" w:hAnsi="Arial" w:cs="Arial"/>
          <w:sz w:val="20"/>
          <w:szCs w:val="20"/>
        </w:rPr>
        <w:t>last</w:t>
      </w:r>
      <w:bookmarkStart w:id="0" w:name="_GoBack"/>
      <w:bookmarkEnd w:id="0"/>
      <w:r w:rsidR="00BA1F9B" w:rsidRPr="00BA1F9B">
        <w:rPr>
          <w:rFonts w:ascii="Arial" w:hAnsi="Arial" w:cs="Arial"/>
          <w:sz w:val="20"/>
          <w:szCs w:val="20"/>
        </w:rPr>
        <w:t xml:space="preserve"> year I was fortunate to be invited, along with my colleague </w:t>
      </w:r>
      <w:r w:rsidR="005551B4">
        <w:rPr>
          <w:rFonts w:ascii="Arial" w:hAnsi="Arial" w:cs="Arial"/>
          <w:sz w:val="20"/>
          <w:szCs w:val="20"/>
        </w:rPr>
        <w:t xml:space="preserve">Dr </w:t>
      </w:r>
      <w:r w:rsidR="00BA1F9B" w:rsidRPr="00BA1F9B">
        <w:rPr>
          <w:rFonts w:ascii="Arial" w:hAnsi="Arial" w:cs="Arial"/>
          <w:sz w:val="20"/>
          <w:szCs w:val="20"/>
        </w:rPr>
        <w:t>Fiona Sewell, to speak at the 4</w:t>
      </w:r>
      <w:r w:rsidR="00BA1F9B" w:rsidRPr="00BA1F9B">
        <w:rPr>
          <w:rFonts w:ascii="Arial" w:hAnsi="Arial" w:cs="Arial"/>
          <w:sz w:val="20"/>
          <w:szCs w:val="20"/>
          <w:vertAlign w:val="superscript"/>
        </w:rPr>
        <w:t>th</w:t>
      </w:r>
      <w:r w:rsidR="00BA1F9B" w:rsidRPr="00BA1F9B">
        <w:rPr>
          <w:rFonts w:ascii="Arial" w:hAnsi="Arial" w:cs="Arial"/>
          <w:sz w:val="20"/>
          <w:szCs w:val="20"/>
        </w:rPr>
        <w:t xml:space="preserve"> International Conference on Toxicity Testing Alternatives &amp; Translational Toxicology (TATT)</w:t>
      </w:r>
      <w:r w:rsidR="00BA1F9B">
        <w:rPr>
          <w:rFonts w:ascii="Arial" w:hAnsi="Arial" w:cs="Arial"/>
          <w:sz w:val="20"/>
          <w:szCs w:val="20"/>
        </w:rPr>
        <w:t xml:space="preserve"> joint conference with the 2</w:t>
      </w:r>
      <w:r w:rsidR="00BA1F9B" w:rsidRPr="00BA1F9B">
        <w:rPr>
          <w:rFonts w:ascii="Arial" w:hAnsi="Arial" w:cs="Arial"/>
          <w:sz w:val="20"/>
          <w:szCs w:val="20"/>
          <w:vertAlign w:val="superscript"/>
        </w:rPr>
        <w:t>nd</w:t>
      </w:r>
      <w:r w:rsidR="00BA1F9B">
        <w:rPr>
          <w:rFonts w:ascii="Arial" w:hAnsi="Arial" w:cs="Arial"/>
          <w:sz w:val="20"/>
          <w:szCs w:val="20"/>
        </w:rPr>
        <w:t xml:space="preserve"> Asian Congress on Alternatives, in Guangzhou, China.</w:t>
      </w:r>
      <w:r w:rsidR="00DF4A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A BTS travel award contributed towards my flight, whilst o</w:t>
      </w:r>
      <w:r w:rsidR="00DF4A86">
        <w:rPr>
          <w:rFonts w:ascii="Arial" w:hAnsi="Arial" w:cs="Arial"/>
          <w:sz w:val="20"/>
          <w:szCs w:val="20"/>
        </w:rPr>
        <w:t>ur hotel accommodation and meeting registration</w:t>
      </w:r>
      <w:r w:rsidR="00D95FF5">
        <w:rPr>
          <w:rFonts w:ascii="Arial" w:hAnsi="Arial" w:cs="Arial"/>
          <w:sz w:val="20"/>
          <w:szCs w:val="20"/>
        </w:rPr>
        <w:t>s</w:t>
      </w:r>
      <w:r w:rsidR="00DF4A86">
        <w:rPr>
          <w:rFonts w:ascii="Arial" w:hAnsi="Arial" w:cs="Arial"/>
          <w:sz w:val="20"/>
          <w:szCs w:val="20"/>
        </w:rPr>
        <w:t xml:space="preserve"> w</w:t>
      </w:r>
      <w:r w:rsidR="00D95FF5">
        <w:rPr>
          <w:rFonts w:ascii="Arial" w:hAnsi="Arial" w:cs="Arial"/>
          <w:sz w:val="20"/>
          <w:szCs w:val="20"/>
        </w:rPr>
        <w:t>ere</w:t>
      </w:r>
      <w:r w:rsidR="00DF4A86">
        <w:rPr>
          <w:rFonts w:ascii="Arial" w:hAnsi="Arial" w:cs="Arial"/>
          <w:sz w:val="20"/>
          <w:szCs w:val="20"/>
        </w:rPr>
        <w:t xml:space="preserve"> kindly </w:t>
      </w:r>
      <w:r w:rsidR="00870FEF">
        <w:rPr>
          <w:rFonts w:ascii="Arial" w:hAnsi="Arial" w:cs="Arial"/>
          <w:sz w:val="20"/>
          <w:szCs w:val="20"/>
        </w:rPr>
        <w:t>support</w:t>
      </w:r>
      <w:r w:rsidR="00DF4A86">
        <w:rPr>
          <w:rFonts w:ascii="Arial" w:hAnsi="Arial" w:cs="Arial"/>
          <w:sz w:val="20"/>
          <w:szCs w:val="20"/>
        </w:rPr>
        <w:t>ed by the Chinese Society of Toxicology.</w:t>
      </w:r>
      <w:r w:rsidR="00F4247F">
        <w:rPr>
          <w:rFonts w:ascii="Arial" w:hAnsi="Arial" w:cs="Arial"/>
          <w:sz w:val="20"/>
          <w:szCs w:val="20"/>
        </w:rPr>
        <w:t xml:space="preserve">  </w:t>
      </w:r>
      <w:r w:rsidR="00F4247F" w:rsidRPr="00F4247F">
        <w:rPr>
          <w:rFonts w:ascii="Arial" w:hAnsi="Arial" w:cs="Arial"/>
          <w:sz w:val="20"/>
          <w:szCs w:val="20"/>
          <w:lang w:val="en"/>
        </w:rPr>
        <w:t>The work of the NC3Rs is increasingly international</w:t>
      </w:r>
      <w:r w:rsidR="00F4247F">
        <w:rPr>
          <w:rFonts w:ascii="Arial" w:hAnsi="Arial" w:cs="Arial"/>
          <w:sz w:val="20"/>
          <w:szCs w:val="20"/>
          <w:lang w:val="en"/>
        </w:rPr>
        <w:t xml:space="preserve"> and this trip was </w:t>
      </w:r>
      <w:r w:rsidR="00F4247F" w:rsidRPr="00F4247F">
        <w:rPr>
          <w:rStyle w:val="Emphasis"/>
          <w:rFonts w:ascii="Arial" w:hAnsi="Arial" w:cs="Arial"/>
          <w:i w:val="0"/>
          <w:sz w:val="20"/>
          <w:szCs w:val="20"/>
          <w:lang w:val="en"/>
        </w:rPr>
        <w:t xml:space="preserve">part of a </w:t>
      </w:r>
      <w:hyperlink r:id="rId4" w:anchor="_ftn1" w:history="1">
        <w:r w:rsidR="00CE32F7" w:rsidRPr="00CE32F7">
          <w:rPr>
            <w:rStyle w:val="Hyperlink"/>
            <w:rFonts w:ascii="Arial" w:hAnsi="Arial" w:cs="Arial"/>
            <w:sz w:val="20"/>
            <w:szCs w:val="20"/>
            <w:lang w:val="en"/>
          </w:rPr>
          <w:t>wider commitment</w:t>
        </w:r>
      </w:hyperlink>
      <w:r w:rsidR="00CE32F7">
        <w:rPr>
          <w:rStyle w:val="Emphasis"/>
          <w:rFonts w:ascii="Arial" w:hAnsi="Arial" w:cs="Arial"/>
          <w:i w:val="0"/>
          <w:sz w:val="20"/>
          <w:szCs w:val="20"/>
          <w:lang w:val="en"/>
        </w:rPr>
        <w:t xml:space="preserve"> </w:t>
      </w:r>
      <w:r w:rsidR="000C7EB9">
        <w:rPr>
          <w:rStyle w:val="Emphasis"/>
          <w:rFonts w:ascii="Arial" w:hAnsi="Arial" w:cs="Arial"/>
          <w:i w:val="0"/>
          <w:sz w:val="20"/>
          <w:szCs w:val="20"/>
          <w:lang w:val="en"/>
        </w:rPr>
        <w:t>t</w:t>
      </w:r>
      <w:r w:rsidR="000C7EB9" w:rsidRPr="005551B4">
        <w:rPr>
          <w:rFonts w:ascii="Arial" w:hAnsi="Arial" w:cs="Arial"/>
          <w:sz w:val="20"/>
          <w:szCs w:val="20"/>
          <w:lang w:val="en"/>
        </w:rPr>
        <w:t xml:space="preserve">o collaborate </w:t>
      </w:r>
      <w:r w:rsidR="000C7EB9">
        <w:rPr>
          <w:rFonts w:ascii="Arial" w:hAnsi="Arial" w:cs="Arial"/>
          <w:sz w:val="20"/>
          <w:szCs w:val="20"/>
          <w:lang w:val="en"/>
        </w:rPr>
        <w:t xml:space="preserve">with </w:t>
      </w:r>
      <w:r w:rsidR="00CE32F7">
        <w:rPr>
          <w:rFonts w:ascii="Arial" w:hAnsi="Arial" w:cs="Arial"/>
          <w:sz w:val="20"/>
          <w:szCs w:val="20"/>
          <w:lang w:val="en"/>
        </w:rPr>
        <w:t>C</w:t>
      </w:r>
      <w:r w:rsidR="000C7EB9">
        <w:rPr>
          <w:rFonts w:ascii="Arial" w:hAnsi="Arial" w:cs="Arial"/>
          <w:sz w:val="20"/>
          <w:szCs w:val="20"/>
          <w:lang w:val="en"/>
        </w:rPr>
        <w:t>hinese scientists and regulators i</w:t>
      </w:r>
      <w:r w:rsidR="000C7EB9" w:rsidRPr="005551B4">
        <w:rPr>
          <w:rFonts w:ascii="Arial" w:hAnsi="Arial" w:cs="Arial"/>
          <w:sz w:val="20"/>
          <w:szCs w:val="20"/>
          <w:lang w:val="en"/>
        </w:rPr>
        <w:t>n promoting scientific and technological innovations in the replacement, reduction and refinement (3Rs) of animals in research.</w:t>
      </w:r>
    </w:p>
    <w:p w14:paraId="576F0BB9" w14:textId="5A0BCEB9" w:rsidR="008716E7" w:rsidRPr="00EA6E9D" w:rsidRDefault="008716E7" w:rsidP="00EA6E9D">
      <w:pPr>
        <w:pStyle w:val="Default"/>
        <w:spacing w:line="480" w:lineRule="auto"/>
        <w:ind w:firstLine="720"/>
        <w:rPr>
          <w:sz w:val="20"/>
          <w:szCs w:val="20"/>
        </w:rPr>
      </w:pPr>
      <w:r w:rsidRPr="00EA6E9D">
        <w:rPr>
          <w:sz w:val="20"/>
          <w:szCs w:val="20"/>
        </w:rPr>
        <w:t xml:space="preserve">The conference aimed to discuss </w:t>
      </w:r>
      <w:r w:rsidR="00EA6E9D" w:rsidRPr="00EA6E9D">
        <w:rPr>
          <w:sz w:val="20"/>
          <w:szCs w:val="20"/>
        </w:rPr>
        <w:t xml:space="preserve">and promote </w:t>
      </w:r>
      <w:r w:rsidRPr="00EA6E9D">
        <w:rPr>
          <w:sz w:val="20"/>
          <w:szCs w:val="20"/>
        </w:rPr>
        <w:t xml:space="preserve">worldwide research developments and application of toxicity testing alternatives and translational toxicology in the 21st </w:t>
      </w:r>
      <w:r w:rsidR="00EA6E9D" w:rsidRPr="00EA6E9D">
        <w:rPr>
          <w:sz w:val="20"/>
          <w:szCs w:val="20"/>
        </w:rPr>
        <w:t>century</w:t>
      </w:r>
      <w:r w:rsidRPr="00EA6E9D">
        <w:rPr>
          <w:sz w:val="20"/>
          <w:szCs w:val="20"/>
        </w:rPr>
        <w:t>, and enhance</w:t>
      </w:r>
      <w:r w:rsidR="00EA6E9D">
        <w:rPr>
          <w:sz w:val="20"/>
          <w:szCs w:val="20"/>
        </w:rPr>
        <w:t xml:space="preserve"> </w:t>
      </w:r>
      <w:r w:rsidRPr="00EA6E9D">
        <w:rPr>
          <w:sz w:val="20"/>
          <w:szCs w:val="20"/>
        </w:rPr>
        <w:t>communication</w:t>
      </w:r>
      <w:r w:rsidR="00EA6E9D">
        <w:rPr>
          <w:sz w:val="20"/>
          <w:szCs w:val="20"/>
        </w:rPr>
        <w:t xml:space="preserve"> between</w:t>
      </w:r>
      <w:r w:rsidRPr="00EA6E9D">
        <w:rPr>
          <w:sz w:val="20"/>
          <w:szCs w:val="20"/>
        </w:rPr>
        <w:t xml:space="preserve"> </w:t>
      </w:r>
      <w:r w:rsidR="00EA6E9D" w:rsidRPr="00EA6E9D">
        <w:rPr>
          <w:sz w:val="20"/>
          <w:szCs w:val="20"/>
        </w:rPr>
        <w:t xml:space="preserve">international </w:t>
      </w:r>
      <w:r w:rsidRPr="00EA6E9D">
        <w:rPr>
          <w:sz w:val="20"/>
          <w:szCs w:val="20"/>
        </w:rPr>
        <w:t xml:space="preserve">academic researchers, industry and regulatory agencies. </w:t>
      </w:r>
      <w:r w:rsidR="00543193">
        <w:rPr>
          <w:sz w:val="20"/>
          <w:szCs w:val="20"/>
        </w:rPr>
        <w:t>Held in a spacious conference centre on the edge of the southern city of Guangzhou</w:t>
      </w:r>
      <w:r w:rsidR="00A33B68">
        <w:rPr>
          <w:sz w:val="20"/>
          <w:szCs w:val="20"/>
        </w:rPr>
        <w:t xml:space="preserve">, it brought together </w:t>
      </w:r>
      <w:r w:rsidR="00D4240C">
        <w:rPr>
          <w:sz w:val="20"/>
          <w:szCs w:val="20"/>
        </w:rPr>
        <w:t>more than 500</w:t>
      </w:r>
      <w:r w:rsidR="00A33B68">
        <w:rPr>
          <w:sz w:val="20"/>
          <w:szCs w:val="20"/>
        </w:rPr>
        <w:t xml:space="preserve"> delegates from </w:t>
      </w:r>
      <w:r w:rsidR="00D4240C">
        <w:rPr>
          <w:sz w:val="20"/>
          <w:szCs w:val="20"/>
        </w:rPr>
        <w:t>10</w:t>
      </w:r>
      <w:r w:rsidR="00A33B68">
        <w:rPr>
          <w:sz w:val="20"/>
          <w:szCs w:val="20"/>
        </w:rPr>
        <w:t xml:space="preserve"> different countries for two days of presentations</w:t>
      </w:r>
      <w:r w:rsidR="00B90012">
        <w:rPr>
          <w:sz w:val="20"/>
          <w:szCs w:val="20"/>
        </w:rPr>
        <w:t xml:space="preserve">, posters and </w:t>
      </w:r>
      <w:r w:rsidR="00E70C30">
        <w:rPr>
          <w:sz w:val="20"/>
          <w:szCs w:val="20"/>
        </w:rPr>
        <w:t xml:space="preserve">vendor </w:t>
      </w:r>
      <w:r w:rsidR="00B90012">
        <w:rPr>
          <w:sz w:val="20"/>
          <w:szCs w:val="20"/>
        </w:rPr>
        <w:t>exhibition.</w:t>
      </w:r>
      <w:r w:rsidR="00D477AD">
        <w:rPr>
          <w:sz w:val="20"/>
          <w:szCs w:val="20"/>
        </w:rPr>
        <w:t xml:space="preserve">  </w:t>
      </w:r>
      <w:r w:rsidR="00E83F2E" w:rsidRPr="00311028">
        <w:rPr>
          <w:sz w:val="20"/>
          <w:szCs w:val="20"/>
        </w:rPr>
        <w:t xml:space="preserve">We were treated as honoured guests, being met and escorted from the airport, with reserved seats at the front and beautiful speciality </w:t>
      </w:r>
      <w:r w:rsidR="00311028" w:rsidRPr="00311028">
        <w:rPr>
          <w:sz w:val="20"/>
          <w:szCs w:val="20"/>
        </w:rPr>
        <w:t xml:space="preserve">Cantonese </w:t>
      </w:r>
      <w:r w:rsidR="00E83F2E" w:rsidRPr="00311028">
        <w:rPr>
          <w:sz w:val="20"/>
          <w:szCs w:val="20"/>
        </w:rPr>
        <w:t>banquets in the evenings.</w:t>
      </w:r>
      <w:r w:rsidR="00E83F2E">
        <w:rPr>
          <w:sz w:val="20"/>
          <w:szCs w:val="20"/>
        </w:rPr>
        <w:t xml:space="preserve">  </w:t>
      </w:r>
      <w:r w:rsidR="00551A2D">
        <w:rPr>
          <w:sz w:val="20"/>
          <w:szCs w:val="20"/>
        </w:rPr>
        <w:t xml:space="preserve">Day one was dedicated to plenary lectures, with talks highlighting approaches towards the acceptance of alternative methods </w:t>
      </w:r>
      <w:r w:rsidR="00E70C30">
        <w:rPr>
          <w:sz w:val="20"/>
          <w:szCs w:val="20"/>
        </w:rPr>
        <w:t xml:space="preserve">and examples of new </w:t>
      </w:r>
      <w:r w:rsidR="00E70C30" w:rsidRPr="00E70C30">
        <w:rPr>
          <w:i/>
          <w:sz w:val="20"/>
          <w:szCs w:val="20"/>
        </w:rPr>
        <w:t>in vitro</w:t>
      </w:r>
      <w:r w:rsidR="00E70C30">
        <w:rPr>
          <w:sz w:val="20"/>
          <w:szCs w:val="20"/>
        </w:rPr>
        <w:t xml:space="preserve"> models </w:t>
      </w:r>
      <w:r w:rsidR="00551A2D">
        <w:rPr>
          <w:sz w:val="20"/>
          <w:szCs w:val="20"/>
        </w:rPr>
        <w:t>within the cosmetics, chemical and pharm</w:t>
      </w:r>
      <w:r w:rsidR="00E70C30">
        <w:rPr>
          <w:sz w:val="20"/>
          <w:szCs w:val="20"/>
        </w:rPr>
        <w:t>aceutical industries.</w:t>
      </w:r>
      <w:r w:rsidR="00551A2D">
        <w:rPr>
          <w:sz w:val="20"/>
          <w:szCs w:val="20"/>
        </w:rPr>
        <w:t xml:space="preserve"> </w:t>
      </w:r>
      <w:r w:rsidR="00870FEF">
        <w:rPr>
          <w:sz w:val="20"/>
          <w:szCs w:val="20"/>
        </w:rPr>
        <w:t>The stage and screen were vast, with English translation o</w:t>
      </w:r>
      <w:r w:rsidR="00E77146">
        <w:rPr>
          <w:sz w:val="20"/>
          <w:szCs w:val="20"/>
        </w:rPr>
        <w:t>n</w:t>
      </w:r>
      <w:r w:rsidR="00870FEF">
        <w:rPr>
          <w:sz w:val="20"/>
          <w:szCs w:val="20"/>
        </w:rPr>
        <w:t xml:space="preserve"> the left and Chinese on the right (see photo of Fiona below)</w:t>
      </w:r>
      <w:r w:rsidR="00E83F2E">
        <w:rPr>
          <w:sz w:val="20"/>
          <w:szCs w:val="20"/>
        </w:rPr>
        <w:t xml:space="preserve"> </w:t>
      </w:r>
      <w:r w:rsidR="00E83F2E" w:rsidRPr="00311028">
        <w:rPr>
          <w:sz w:val="20"/>
          <w:szCs w:val="20"/>
        </w:rPr>
        <w:t>and simultaneous translation via headsets</w:t>
      </w:r>
      <w:r w:rsidR="00870FEF">
        <w:rPr>
          <w:sz w:val="20"/>
          <w:szCs w:val="20"/>
        </w:rPr>
        <w:t>.  Day two saw six parallel sessions, including ‘3Rs and development of alternatives</w:t>
      </w:r>
      <w:r w:rsidR="00F21CBE">
        <w:rPr>
          <w:sz w:val="20"/>
          <w:szCs w:val="20"/>
        </w:rPr>
        <w:t>’</w:t>
      </w:r>
      <w:r w:rsidR="00870FEF">
        <w:rPr>
          <w:sz w:val="20"/>
          <w:szCs w:val="20"/>
        </w:rPr>
        <w:t>, in which I spoke about applying the 3Rs within non-human primate (NHP) use for</w:t>
      </w:r>
      <w:r w:rsidR="009661B7">
        <w:rPr>
          <w:sz w:val="20"/>
          <w:szCs w:val="20"/>
        </w:rPr>
        <w:t xml:space="preserve"> </w:t>
      </w:r>
      <w:r w:rsidR="009661B7" w:rsidRPr="00311028">
        <w:rPr>
          <w:sz w:val="20"/>
          <w:szCs w:val="20"/>
        </w:rPr>
        <w:t>monoclonal antibody</w:t>
      </w:r>
      <w:r w:rsidR="00870FEF">
        <w:rPr>
          <w:sz w:val="20"/>
          <w:szCs w:val="20"/>
        </w:rPr>
        <w:t xml:space="preserve"> development. </w:t>
      </w:r>
      <w:r w:rsidR="00F21CBE">
        <w:rPr>
          <w:sz w:val="20"/>
          <w:szCs w:val="20"/>
        </w:rPr>
        <w:t>Other sessions included</w:t>
      </w:r>
      <w:r w:rsidR="007E28AD">
        <w:rPr>
          <w:sz w:val="20"/>
          <w:szCs w:val="20"/>
        </w:rPr>
        <w:t xml:space="preserve"> one organised by Unilever</w:t>
      </w:r>
      <w:r w:rsidR="00CE32F7">
        <w:rPr>
          <w:sz w:val="20"/>
          <w:szCs w:val="20"/>
        </w:rPr>
        <w:t>’s</w:t>
      </w:r>
      <w:r w:rsidR="007E28AD">
        <w:rPr>
          <w:sz w:val="20"/>
          <w:szCs w:val="20"/>
        </w:rPr>
        <w:t xml:space="preserve"> Safety and Environmental Assurance Centre (SEAC, UK) on the ‘Use of </w:t>
      </w:r>
      <w:proofErr w:type="gramStart"/>
      <w:r w:rsidR="007E28AD">
        <w:rPr>
          <w:sz w:val="20"/>
          <w:szCs w:val="20"/>
        </w:rPr>
        <w:t>new approach</w:t>
      </w:r>
      <w:proofErr w:type="gramEnd"/>
      <w:r w:rsidR="007E28AD">
        <w:rPr>
          <w:sz w:val="20"/>
          <w:szCs w:val="20"/>
        </w:rPr>
        <w:t xml:space="preserve"> methods (NAM) in next generation risk assessments (NGRA)’ for cosmetics and consumer products.</w:t>
      </w:r>
    </w:p>
    <w:p w14:paraId="5A219BEF" w14:textId="77777777" w:rsidR="008716E7" w:rsidRDefault="008716E7" w:rsidP="008716E7">
      <w:pPr>
        <w:pStyle w:val="Default"/>
        <w:rPr>
          <w:sz w:val="23"/>
          <w:szCs w:val="23"/>
        </w:rPr>
      </w:pPr>
    </w:p>
    <w:p w14:paraId="566816F6" w14:textId="13AD5E68" w:rsidR="00DF4A86" w:rsidRPr="00E77146" w:rsidRDefault="00E77146" w:rsidP="00E77146">
      <w:pPr>
        <w:pStyle w:val="Default"/>
        <w:spacing w:line="480" w:lineRule="auto"/>
        <w:rPr>
          <w:sz w:val="20"/>
          <w:szCs w:val="20"/>
        </w:rPr>
      </w:pPr>
      <w:r>
        <w:rPr>
          <w:sz w:val="23"/>
          <w:szCs w:val="23"/>
        </w:rPr>
        <w:tab/>
      </w:r>
      <w:r w:rsidRPr="00E77146">
        <w:rPr>
          <w:sz w:val="20"/>
          <w:szCs w:val="20"/>
        </w:rPr>
        <w:t>There can be no doubt</w:t>
      </w:r>
      <w:r>
        <w:rPr>
          <w:sz w:val="20"/>
          <w:szCs w:val="20"/>
        </w:rPr>
        <w:t xml:space="preserve"> that scientific advances and technologies are progressing rapidly within China, supported by funding </w:t>
      </w:r>
      <w:r w:rsidR="00CE32F7">
        <w:rPr>
          <w:sz w:val="20"/>
          <w:szCs w:val="20"/>
        </w:rPr>
        <w:t xml:space="preserve">for </w:t>
      </w:r>
      <w:r>
        <w:rPr>
          <w:sz w:val="20"/>
          <w:szCs w:val="20"/>
        </w:rPr>
        <w:t>academia</w:t>
      </w:r>
      <w:r w:rsidR="00FF7651" w:rsidRPr="00E7714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and a willingness from regulators to </w:t>
      </w:r>
      <w:r w:rsidR="0086278F">
        <w:rPr>
          <w:sz w:val="20"/>
          <w:szCs w:val="20"/>
        </w:rPr>
        <w:t xml:space="preserve">consider </w:t>
      </w:r>
      <w:r w:rsidR="00BF63AD">
        <w:rPr>
          <w:sz w:val="20"/>
          <w:szCs w:val="20"/>
        </w:rPr>
        <w:t>alternatives to animal methods</w:t>
      </w:r>
      <w:r w:rsidR="006249B4">
        <w:rPr>
          <w:sz w:val="20"/>
          <w:szCs w:val="20"/>
        </w:rPr>
        <w:t>.</w:t>
      </w:r>
      <w:r w:rsidR="0086278F">
        <w:rPr>
          <w:sz w:val="20"/>
          <w:szCs w:val="20"/>
        </w:rPr>
        <w:t xml:space="preserve">  The need to move away from </w:t>
      </w:r>
      <w:r w:rsidR="0086278F" w:rsidRPr="0086278F">
        <w:rPr>
          <w:i/>
          <w:sz w:val="20"/>
          <w:szCs w:val="20"/>
        </w:rPr>
        <w:t>in vivo</w:t>
      </w:r>
      <w:r w:rsidR="0086278F">
        <w:rPr>
          <w:sz w:val="20"/>
          <w:szCs w:val="20"/>
        </w:rPr>
        <w:t xml:space="preserve"> work was recognised in </w:t>
      </w:r>
      <w:proofErr w:type="gramStart"/>
      <w:r w:rsidR="0086278F">
        <w:rPr>
          <w:sz w:val="20"/>
          <w:szCs w:val="20"/>
        </w:rPr>
        <w:t xml:space="preserve">the </w:t>
      </w:r>
      <w:r w:rsidR="0086278F">
        <w:rPr>
          <w:sz w:val="20"/>
          <w:szCs w:val="20"/>
        </w:rPr>
        <w:lastRenderedPageBreak/>
        <w:t>majority of</w:t>
      </w:r>
      <w:proofErr w:type="gramEnd"/>
      <w:r w:rsidR="0086278F">
        <w:rPr>
          <w:sz w:val="20"/>
          <w:szCs w:val="20"/>
        </w:rPr>
        <w:t xml:space="preserve"> presentations as a primar</w:t>
      </w:r>
      <w:r w:rsidR="00CE32F7">
        <w:rPr>
          <w:sz w:val="20"/>
          <w:szCs w:val="20"/>
        </w:rPr>
        <w:t>il</w:t>
      </w:r>
      <w:r w:rsidR="0086278F">
        <w:rPr>
          <w:sz w:val="20"/>
          <w:szCs w:val="20"/>
        </w:rPr>
        <w:t>y ethical consideration, but also acknowledge</w:t>
      </w:r>
      <w:r w:rsidR="00CE32F7">
        <w:rPr>
          <w:sz w:val="20"/>
          <w:szCs w:val="20"/>
        </w:rPr>
        <w:t>d</w:t>
      </w:r>
      <w:r w:rsidR="0086278F">
        <w:rPr>
          <w:sz w:val="20"/>
          <w:szCs w:val="20"/>
        </w:rPr>
        <w:t xml:space="preserve"> that </w:t>
      </w:r>
      <w:r w:rsidR="0086278F" w:rsidRPr="0086278F">
        <w:rPr>
          <w:i/>
          <w:sz w:val="20"/>
          <w:szCs w:val="20"/>
        </w:rPr>
        <w:t>in vitro</w:t>
      </w:r>
      <w:r w:rsidR="0086278F">
        <w:rPr>
          <w:sz w:val="20"/>
          <w:szCs w:val="20"/>
        </w:rPr>
        <w:t xml:space="preserve"> and </w:t>
      </w:r>
      <w:r w:rsidR="0086278F" w:rsidRPr="0086278F">
        <w:rPr>
          <w:i/>
          <w:sz w:val="20"/>
          <w:szCs w:val="20"/>
        </w:rPr>
        <w:t xml:space="preserve">in silico </w:t>
      </w:r>
      <w:r w:rsidR="0086278F">
        <w:rPr>
          <w:sz w:val="20"/>
          <w:szCs w:val="20"/>
        </w:rPr>
        <w:t xml:space="preserve">methods </w:t>
      </w:r>
      <w:r w:rsidR="00CE32F7">
        <w:rPr>
          <w:sz w:val="20"/>
          <w:szCs w:val="20"/>
        </w:rPr>
        <w:t xml:space="preserve">can </w:t>
      </w:r>
      <w:r w:rsidR="0086278F">
        <w:rPr>
          <w:sz w:val="20"/>
          <w:szCs w:val="20"/>
        </w:rPr>
        <w:t>improve predictivity and timelines to market.</w:t>
      </w:r>
      <w:r w:rsidR="00E83F2E">
        <w:rPr>
          <w:sz w:val="20"/>
          <w:szCs w:val="20"/>
        </w:rPr>
        <w:t xml:space="preserve"> </w:t>
      </w:r>
      <w:r w:rsidR="00E83F2E" w:rsidRPr="00311028">
        <w:rPr>
          <w:sz w:val="20"/>
          <w:szCs w:val="20"/>
        </w:rPr>
        <w:t>This was the first trip to China for both of us and we were</w:t>
      </w:r>
      <w:r w:rsidR="009661B7" w:rsidRPr="00311028">
        <w:rPr>
          <w:sz w:val="20"/>
          <w:szCs w:val="20"/>
        </w:rPr>
        <w:t xml:space="preserve"> impressed at the friendliness, cleanliness and modernity of the city.  We look forward to returning </w:t>
      </w:r>
      <w:r w:rsidR="00EC2B78" w:rsidRPr="00311028">
        <w:rPr>
          <w:sz w:val="20"/>
          <w:szCs w:val="20"/>
        </w:rPr>
        <w:t xml:space="preserve">and </w:t>
      </w:r>
      <w:r w:rsidR="009661B7" w:rsidRPr="00311028">
        <w:rPr>
          <w:sz w:val="20"/>
          <w:szCs w:val="20"/>
        </w:rPr>
        <w:t xml:space="preserve">to </w:t>
      </w:r>
      <w:r w:rsidR="00EC2B78" w:rsidRPr="00311028">
        <w:rPr>
          <w:sz w:val="20"/>
          <w:szCs w:val="20"/>
        </w:rPr>
        <w:t>interact more with our new contacts in the future</w:t>
      </w:r>
      <w:r w:rsidR="009661B7">
        <w:rPr>
          <w:sz w:val="20"/>
          <w:szCs w:val="20"/>
        </w:rPr>
        <w:t>.</w:t>
      </w:r>
      <w:r w:rsidR="0086278F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</w:t>
      </w:r>
      <w:r w:rsidR="00FF7651" w:rsidRPr="00E77146">
        <w:rPr>
          <w:sz w:val="20"/>
          <w:szCs w:val="20"/>
        </w:rPr>
        <w:t xml:space="preserve"> </w:t>
      </w:r>
    </w:p>
    <w:p w14:paraId="7245ADDC" w14:textId="77777777" w:rsidR="00FF7651" w:rsidRDefault="00FF7651" w:rsidP="00FF7651">
      <w:pPr>
        <w:pStyle w:val="Default"/>
        <w:rPr>
          <w:sz w:val="23"/>
          <w:szCs w:val="23"/>
        </w:rPr>
      </w:pPr>
    </w:p>
    <w:p w14:paraId="762BD099" w14:textId="77777777" w:rsidR="00D51739" w:rsidRDefault="00870FEF">
      <w:r>
        <w:rPr>
          <w:noProof/>
          <w:lang w:eastAsia="en-GB"/>
        </w:rPr>
        <w:drawing>
          <wp:inline distT="0" distB="0" distL="0" distR="0" wp14:anchorId="7C09BD79" wp14:editId="1CB6C11F">
            <wp:extent cx="5730875" cy="2400051"/>
            <wp:effectExtent l="0" t="0" r="3175" b="635"/>
            <wp:docPr id="1" name="Picture 1" descr="C:\Users\hprior\AppData\Local\Microsoft\Windows\INetCache\Content.Word\WP_20181010_08_58_0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rior\AppData\Local\Microsoft\Windows\INetCache\Content.Word\WP_20181010_08_58_03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0" b="15069"/>
                    <a:stretch/>
                  </pic:blipFill>
                  <pic:spPr bwMode="auto">
                    <a:xfrm rot="10800000">
                      <a:off x="0" y="0"/>
                      <a:ext cx="5731510" cy="240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E6B35" w14:textId="77777777" w:rsidR="00D51739" w:rsidRDefault="00A026B1">
      <w:pPr>
        <w:rPr>
          <w:rFonts w:ascii="Arial" w:hAnsi="Arial" w:cs="Arial"/>
          <w:sz w:val="20"/>
          <w:szCs w:val="20"/>
        </w:rPr>
      </w:pPr>
      <w:r w:rsidRPr="00A026B1">
        <w:rPr>
          <w:rFonts w:ascii="Arial" w:hAnsi="Arial" w:cs="Arial"/>
          <w:sz w:val="20"/>
          <w:szCs w:val="20"/>
        </w:rPr>
        <w:t>Dr Fiona Sewell giving her plenary lecture ‘Evidence-building to influence changes in regulations and guidelines: pioneering better science by applying the 3Rs</w:t>
      </w:r>
      <w:r>
        <w:rPr>
          <w:rFonts w:ascii="Arial" w:hAnsi="Arial" w:cs="Arial"/>
          <w:sz w:val="20"/>
          <w:szCs w:val="20"/>
        </w:rPr>
        <w:t>’</w:t>
      </w:r>
      <w:r w:rsidRPr="00A026B1">
        <w:rPr>
          <w:rFonts w:ascii="Arial" w:hAnsi="Arial" w:cs="Arial"/>
          <w:sz w:val="20"/>
          <w:szCs w:val="20"/>
        </w:rPr>
        <w:t>.</w:t>
      </w:r>
    </w:p>
    <w:p w14:paraId="1A9379D7" w14:textId="77777777" w:rsidR="0086278F" w:rsidRDefault="0086278F">
      <w:pPr>
        <w:rPr>
          <w:rFonts w:ascii="Arial" w:hAnsi="Arial" w:cs="Arial"/>
          <w:sz w:val="20"/>
          <w:szCs w:val="20"/>
        </w:rPr>
      </w:pPr>
    </w:p>
    <w:p w14:paraId="26B5FFAE" w14:textId="77777777" w:rsidR="0086278F" w:rsidRDefault="00C422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2A1B86F9" wp14:editId="7D15C795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nton Tow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E7022" w14:textId="77777777" w:rsidR="00C422D0" w:rsidRDefault="00C422D0" w:rsidP="00C422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Canton Tower in the urban downtown Pearl River district of Guangzhou.</w:t>
      </w:r>
    </w:p>
    <w:p w14:paraId="3DC08B7D" w14:textId="77777777" w:rsidR="00C422D0" w:rsidRDefault="00C422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 wp14:anchorId="4796AA1F" wp14:editId="7A093F00">
            <wp:extent cx="5731510" cy="276288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DSC46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40AA9" w14:textId="77777777" w:rsidR="00C422D0" w:rsidRPr="00A026B1" w:rsidRDefault="00C422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speakers and special guests (Helen and Fiona, centre back row).</w:t>
      </w:r>
    </w:p>
    <w:sectPr w:rsidR="00C422D0" w:rsidRPr="00A026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739"/>
    <w:rsid w:val="0000434C"/>
    <w:rsid w:val="000C7EB9"/>
    <w:rsid w:val="00311028"/>
    <w:rsid w:val="00543193"/>
    <w:rsid w:val="00551A2D"/>
    <w:rsid w:val="005551B4"/>
    <w:rsid w:val="006249B4"/>
    <w:rsid w:val="006A32B8"/>
    <w:rsid w:val="006F4625"/>
    <w:rsid w:val="007D0E1E"/>
    <w:rsid w:val="007E28AD"/>
    <w:rsid w:val="0086278F"/>
    <w:rsid w:val="00870FEF"/>
    <w:rsid w:val="008716E7"/>
    <w:rsid w:val="00872BEF"/>
    <w:rsid w:val="008F7021"/>
    <w:rsid w:val="0094319C"/>
    <w:rsid w:val="009661B7"/>
    <w:rsid w:val="009B4287"/>
    <w:rsid w:val="009B7DDC"/>
    <w:rsid w:val="00A026B1"/>
    <w:rsid w:val="00A33B68"/>
    <w:rsid w:val="00B90012"/>
    <w:rsid w:val="00BA1F9B"/>
    <w:rsid w:val="00BF63AD"/>
    <w:rsid w:val="00C422D0"/>
    <w:rsid w:val="00CE32F7"/>
    <w:rsid w:val="00D4240C"/>
    <w:rsid w:val="00D477AD"/>
    <w:rsid w:val="00D51739"/>
    <w:rsid w:val="00D95FF5"/>
    <w:rsid w:val="00DF4A86"/>
    <w:rsid w:val="00E70C30"/>
    <w:rsid w:val="00E77146"/>
    <w:rsid w:val="00E779F1"/>
    <w:rsid w:val="00E83F2E"/>
    <w:rsid w:val="00EA6E9D"/>
    <w:rsid w:val="00EC2B78"/>
    <w:rsid w:val="00F21CBE"/>
    <w:rsid w:val="00F4247F"/>
    <w:rsid w:val="00FE1396"/>
    <w:rsid w:val="00FF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DAB5B"/>
  <w15:chartTrackingRefBased/>
  <w15:docId w15:val="{26AA0D77-6BE6-4384-884D-52D3178DD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716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716E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FF7651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5551B4"/>
    <w:rPr>
      <w:color w:val="954F72" w:themeColor="followed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0C7EB9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7E28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28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28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28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28A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28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8AD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E32F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ww.nc3rs.org.uk/news/new-uk-and-china-cooperation-reducing-laboratory-animal-us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Prior - NC3Rs</dc:creator>
  <cp:keywords/>
  <dc:description/>
  <cp:lastModifiedBy>Helen Prior - NC3Rs</cp:lastModifiedBy>
  <cp:revision>8</cp:revision>
  <dcterms:created xsi:type="dcterms:W3CDTF">2018-12-07T08:48:00Z</dcterms:created>
  <dcterms:modified xsi:type="dcterms:W3CDTF">2019-01-08T14:53:00Z</dcterms:modified>
</cp:coreProperties>
</file>